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1622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000000" w:rsidRDefault="009C1622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Pr="00B636D4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dept_name </w:instrText>
      </w:r>
      <w:r>
        <w:rPr>
          <w:rFonts w:ascii="Bookman Old Style" w:hAnsi="Bookman Old Style" w:cs="Arial"/>
          <w:b/>
          <w:bCs/>
        </w:rPr>
        <w:fldChar w:fldCharType="separate"/>
      </w:r>
      <w:r w:rsidRPr="00B636D4">
        <w:rPr>
          <w:rFonts w:ascii="Bookman Old Style" w:hAnsi="Bookman Old Style" w:cs="Arial"/>
          <w:b/>
          <w:bCs/>
          <w:noProof/>
        </w:rPr>
        <w:t>MEDICAL LAB. TECHNOLOGY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000000" w:rsidRDefault="009C1622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Pr="00B636D4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Pr="00B636D4">
        <w:rPr>
          <w:rFonts w:ascii="Bookman Old Style" w:hAnsi="Bookman Old Style" w:cs="Arial"/>
          <w:noProof/>
        </w:rPr>
        <w:t>APRIL 2011</w:t>
      </w:r>
      <w:r>
        <w:rPr>
          <w:rFonts w:ascii="Bookman Old Style" w:hAnsi="Bookman Old Style" w:cs="Arial"/>
        </w:rPr>
        <w:fldChar w:fldCharType="end"/>
      </w:r>
    </w:p>
    <w:p w:rsidR="00000000" w:rsidRDefault="009C1622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Pr="00B636D4">
        <w:rPr>
          <w:rFonts w:ascii="Bookman Old Style" w:hAnsi="Bookman Old Style" w:cs="Arial"/>
          <w:noProof/>
        </w:rPr>
        <w:t>ML 2810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Pr="00B636D4">
        <w:rPr>
          <w:rFonts w:ascii="Bookman Old Style" w:hAnsi="Bookman Old Style" w:cs="Arial"/>
          <w:noProof/>
        </w:rPr>
        <w:t>HUMAN PATHOGENS</w:t>
      </w:r>
      <w:r>
        <w:rPr>
          <w:rFonts w:ascii="Bookman Old Style" w:hAnsi="Bookman Old Style" w:cs="Arial"/>
        </w:rPr>
        <w:fldChar w:fldCharType="end"/>
      </w:r>
    </w:p>
    <w:p w:rsidR="00000000" w:rsidRDefault="009C1622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000000" w:rsidRDefault="009C1622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000000" w:rsidRDefault="009C1622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Pr="00B636D4">
        <w:rPr>
          <w:rFonts w:ascii="Bookman Old Style" w:hAnsi="Bookman Old Style" w:cs="Arial"/>
          <w:noProof/>
        </w:rPr>
        <w:t>02-04-2011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000000" w:rsidRDefault="009C1622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32" style="position:absolute;z-index:251659264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Pr="00B636D4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000000" w:rsidRDefault="009C1622">
      <w:pPr>
        <w:rPr>
          <w:rFonts w:ascii="Bookman Old Style" w:hAnsi="Bookman Old Style"/>
        </w:rPr>
      </w:pPr>
    </w:p>
    <w:p w:rsidR="009C1622" w:rsidRDefault="009C1622" w:rsidP="009C1622">
      <w:pPr>
        <w:jc w:val="center"/>
        <w:rPr>
          <w:b/>
        </w:rPr>
      </w:pPr>
    </w:p>
    <w:p w:rsidR="009C1622" w:rsidRDefault="009C1622" w:rsidP="009C1622">
      <w:pPr>
        <w:jc w:val="center"/>
        <w:rPr>
          <w:b/>
        </w:rPr>
      </w:pPr>
      <w:r>
        <w:rPr>
          <w:b/>
        </w:rPr>
        <w:t>SECTION –A</w:t>
      </w:r>
    </w:p>
    <w:p w:rsidR="009C1622" w:rsidRDefault="009C1622" w:rsidP="009C1622"/>
    <w:p w:rsidR="009C1622" w:rsidRDefault="009C1622" w:rsidP="009C1622">
      <w:pPr>
        <w:rPr>
          <w:b/>
        </w:rPr>
      </w:pPr>
      <w:r>
        <w:t>Answer</w:t>
      </w:r>
      <w:r>
        <w:rPr>
          <w:b/>
        </w:rPr>
        <w:t xml:space="preserve"> ALL </w:t>
      </w:r>
      <w:r>
        <w:t>the following.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10x2=20 marks</w:t>
      </w:r>
    </w:p>
    <w:p w:rsidR="009C1622" w:rsidRDefault="009C1622" w:rsidP="009C1622">
      <w:pPr>
        <w:tabs>
          <w:tab w:val="left" w:pos="3240"/>
          <w:tab w:val="left" w:pos="3600"/>
          <w:tab w:val="left" w:pos="6480"/>
        </w:tabs>
        <w:ind w:left="3240"/>
        <w:jc w:val="center"/>
      </w:pP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                                                    </w:t>
      </w:r>
    </w:p>
    <w:p w:rsidR="009C1622" w:rsidRDefault="009C1622" w:rsidP="009C1622">
      <w:r>
        <w:t>1. Define Koplik’s spots.</w:t>
      </w:r>
    </w:p>
    <w:p w:rsidR="009C1622" w:rsidRDefault="009C1622" w:rsidP="009C1622">
      <w:r>
        <w:t>2. What are osteomyelitis and nephritis?</w:t>
      </w:r>
    </w:p>
    <w:p w:rsidR="009C1622" w:rsidRDefault="009C1622" w:rsidP="009C1622">
      <w:r>
        <w:t>3. Comment on post polio syndrome</w:t>
      </w:r>
    </w:p>
    <w:p w:rsidR="009C1622" w:rsidRDefault="009C1622" w:rsidP="009C1622">
      <w:r>
        <w:t>4. Give the composition recommended by WHO for oral rehydration therapy.</w:t>
      </w:r>
    </w:p>
    <w:p w:rsidR="009C1622" w:rsidRDefault="009C1622" w:rsidP="009C1622">
      <w:pPr>
        <w:rPr>
          <w:i/>
        </w:rPr>
      </w:pPr>
      <w:r>
        <w:t xml:space="preserve">5. Draw the antigenic structure of </w:t>
      </w:r>
      <w:r>
        <w:rPr>
          <w:i/>
        </w:rPr>
        <w:t>Salmonella typhi</w:t>
      </w:r>
    </w:p>
    <w:p w:rsidR="009C1622" w:rsidRDefault="009C1622" w:rsidP="009C1622">
      <w:r>
        <w:t>6. Expand MMR and TCBS.</w:t>
      </w:r>
    </w:p>
    <w:p w:rsidR="009C1622" w:rsidRDefault="009C1622" w:rsidP="009C1622">
      <w:r>
        <w:t xml:space="preserve">7. Mention the organisms that cause Shigellosis and Whooping cough. </w:t>
      </w:r>
      <w:r>
        <w:tab/>
      </w:r>
    </w:p>
    <w:p w:rsidR="009C1622" w:rsidRDefault="009C1622" w:rsidP="009C1622">
      <w:r>
        <w:t>9. Name the causative agents of genital herpes and gonorrhea.</w:t>
      </w:r>
    </w:p>
    <w:p w:rsidR="009C1622" w:rsidRDefault="009C1622" w:rsidP="009C1622">
      <w:r>
        <w:t>10. Write the symptoms of rabies.</w:t>
      </w:r>
    </w:p>
    <w:p w:rsidR="009C1622" w:rsidRDefault="009C1622" w:rsidP="009C1622">
      <w:r>
        <w:t xml:space="preserve">  </w:t>
      </w:r>
    </w:p>
    <w:p w:rsidR="009C1622" w:rsidRDefault="009C1622" w:rsidP="009C1622"/>
    <w:p w:rsidR="009C1622" w:rsidRDefault="009C1622" w:rsidP="009C1622">
      <w:pPr>
        <w:tabs>
          <w:tab w:val="left" w:pos="3600"/>
        </w:tabs>
        <w:ind w:left="2880" w:firstLine="720"/>
        <w:rPr>
          <w:b/>
        </w:rPr>
      </w:pPr>
      <w:r>
        <w:t xml:space="preserve"> </w:t>
      </w:r>
      <w:r>
        <w:rPr>
          <w:b/>
        </w:rPr>
        <w:t>SECTION B</w:t>
      </w:r>
    </w:p>
    <w:p w:rsidR="009C1622" w:rsidRDefault="009C1622" w:rsidP="009C1622">
      <w:pPr>
        <w:tabs>
          <w:tab w:val="left" w:pos="3600"/>
        </w:tabs>
        <w:ind w:left="2880" w:firstLine="720"/>
      </w:pPr>
    </w:p>
    <w:p w:rsidR="009C1622" w:rsidRDefault="009C1622" w:rsidP="009C1622">
      <w:pPr>
        <w:rPr>
          <w:b/>
        </w:rPr>
      </w:pPr>
      <w:r>
        <w:t xml:space="preserve">Answer any </w:t>
      </w:r>
      <w:r>
        <w:rPr>
          <w:b/>
        </w:rPr>
        <w:t>FOUR</w:t>
      </w:r>
      <w:r>
        <w:t xml:space="preserve"> of the following.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4x10=40 marks</w:t>
      </w:r>
    </w:p>
    <w:p w:rsidR="009C1622" w:rsidRDefault="009C1622" w:rsidP="009C1622">
      <w:pPr>
        <w:ind w:left="2880"/>
      </w:pPr>
    </w:p>
    <w:p w:rsidR="009C1622" w:rsidRDefault="009C1622" w:rsidP="009C1622">
      <w:r>
        <w:t xml:space="preserve">11. Draw the antigenic structure and describe the clinical symptoms of </w:t>
      </w:r>
      <w:r>
        <w:rPr>
          <w:i/>
        </w:rPr>
        <w:t>Streptococcus pyogenes</w:t>
      </w:r>
      <w:r>
        <w:t>.</w:t>
      </w:r>
    </w:p>
    <w:p w:rsidR="009C1622" w:rsidRDefault="009C1622" w:rsidP="009C1622">
      <w:r>
        <w:t>12. Explain the morphology, pathogenesis and clinical conditions of mumps.</w:t>
      </w:r>
    </w:p>
    <w:p w:rsidR="009C1622" w:rsidRDefault="009C1622" w:rsidP="009C1622">
      <w:r>
        <w:t xml:space="preserve">13. Draw and describe the life cycle of </w:t>
      </w:r>
      <w:r>
        <w:rPr>
          <w:i/>
        </w:rPr>
        <w:t>Taenia solium</w:t>
      </w:r>
      <w:r>
        <w:t>.</w:t>
      </w:r>
    </w:p>
    <w:p w:rsidR="009C1622" w:rsidRDefault="009C1622" w:rsidP="009C1622">
      <w:pPr>
        <w:rPr>
          <w:i/>
        </w:rPr>
      </w:pPr>
      <w:r>
        <w:t xml:space="preserve">14. Describe the pathogenesis and laboratory diagnosis of </w:t>
      </w:r>
      <w:r>
        <w:rPr>
          <w:i/>
        </w:rPr>
        <w:t>Corynebacterium diphtheriae</w:t>
      </w:r>
    </w:p>
    <w:p w:rsidR="009C1622" w:rsidRDefault="009C1622" w:rsidP="009C1622">
      <w:r>
        <w:t xml:space="preserve">15. Explain the pathology of </w:t>
      </w:r>
      <w:r>
        <w:rPr>
          <w:i/>
        </w:rPr>
        <w:t>Lymphogranuloma venereum</w:t>
      </w:r>
      <w:r>
        <w:t>.</w:t>
      </w:r>
    </w:p>
    <w:p w:rsidR="009C1622" w:rsidRDefault="009C1622" w:rsidP="009C1622">
      <w:r>
        <w:t>16. Discuss the mode of transmission and life cycle of Leptospira.</w:t>
      </w:r>
    </w:p>
    <w:p w:rsidR="009C1622" w:rsidRDefault="009C1622" w:rsidP="009C1622"/>
    <w:p w:rsidR="009C1622" w:rsidRDefault="009C1622" w:rsidP="009C1622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  <w:r>
        <w:rPr>
          <w:b/>
        </w:rPr>
        <w:t xml:space="preserve"> SECTION-C</w:t>
      </w:r>
    </w:p>
    <w:p w:rsidR="009C1622" w:rsidRDefault="009C1622" w:rsidP="009C1622">
      <w:pPr>
        <w:tabs>
          <w:tab w:val="left" w:pos="3600"/>
          <w:tab w:val="left" w:pos="3780"/>
          <w:tab w:val="left" w:pos="3960"/>
        </w:tabs>
        <w:ind w:left="2880" w:firstLine="720"/>
        <w:rPr>
          <w:b/>
        </w:rPr>
      </w:pPr>
    </w:p>
    <w:p w:rsidR="009C1622" w:rsidRDefault="009C1622" w:rsidP="009C1622">
      <w:pPr>
        <w:rPr>
          <w:b/>
        </w:rPr>
      </w:pPr>
      <w:r>
        <w:t xml:space="preserve">Answer any </w:t>
      </w:r>
      <w:r>
        <w:rPr>
          <w:b/>
        </w:rPr>
        <w:t>TWO</w:t>
      </w:r>
      <w:r>
        <w:t xml:space="preserve"> of the following.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2x20=40 marks</w:t>
      </w:r>
    </w:p>
    <w:p w:rsidR="009C1622" w:rsidRDefault="009C1622" w:rsidP="009C1622">
      <w:pPr>
        <w:tabs>
          <w:tab w:val="left" w:pos="3240"/>
          <w:tab w:val="left" w:pos="3600"/>
        </w:tabs>
        <w:ind w:left="2880"/>
      </w:pPr>
    </w:p>
    <w:p w:rsidR="009C1622" w:rsidRDefault="009C1622" w:rsidP="009C1622">
      <w:r>
        <w:t xml:space="preserve">17. Describe the culture characteristics, virulence factors and pathogenesis of </w:t>
      </w:r>
      <w:r>
        <w:rPr>
          <w:i/>
        </w:rPr>
        <w:t>Haemophilus influenzae</w:t>
      </w:r>
      <w:r>
        <w:t>.</w:t>
      </w:r>
    </w:p>
    <w:p w:rsidR="009C1622" w:rsidRDefault="009C1622" w:rsidP="009C1622">
      <w:r>
        <w:t>18. With a flow chart, explain the physical methods of sterilization.</w:t>
      </w:r>
    </w:p>
    <w:p w:rsidR="009C1622" w:rsidRDefault="009C1622" w:rsidP="009C1622">
      <w:pPr>
        <w:rPr>
          <w:i/>
        </w:rPr>
      </w:pPr>
      <w:r>
        <w:t xml:space="preserve">19. Draw and describe the morphology, culture characteristics and pathogenesis of </w:t>
      </w:r>
      <w:r>
        <w:rPr>
          <w:i/>
        </w:rPr>
        <w:t>Vibrio cholerae</w:t>
      </w:r>
    </w:p>
    <w:p w:rsidR="009C1622" w:rsidRDefault="009C1622" w:rsidP="009C1622">
      <w:pPr>
        <w:rPr>
          <w:b/>
        </w:rPr>
      </w:pPr>
      <w:r>
        <w:t>20. Discuss in detail HIV and AIDS.</w:t>
      </w:r>
    </w:p>
    <w:p w:rsidR="009C1622" w:rsidRDefault="009C1622" w:rsidP="009C1622"/>
    <w:p w:rsidR="00000000" w:rsidRDefault="009C1622">
      <w:pPr>
        <w:rPr>
          <w:rFonts w:ascii="Bookman Old Style" w:hAnsi="Bookman Old Style"/>
        </w:rPr>
      </w:pPr>
    </w:p>
    <w:p w:rsidR="00000000" w:rsidRDefault="009C1622">
      <w:pPr>
        <w:tabs>
          <w:tab w:val="left" w:pos="6982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*****</w:t>
      </w:r>
      <w:r>
        <w:rPr>
          <w:rFonts w:ascii="Bookman Old Style" w:hAnsi="Bookman Old Style"/>
        </w:rPr>
        <w:t>****</w:t>
      </w:r>
    </w:p>
    <w:sectPr w:rsidR="00000000">
      <w:footerReference w:type="even" r:id="rId8"/>
      <w:footerReference w:type="default" r:id="rId9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9C1622">
      <w:r>
        <w:separator/>
      </w:r>
    </w:p>
  </w:endnote>
  <w:endnote w:type="continuationSeparator" w:id="1">
    <w:p w:rsidR="00000000" w:rsidRDefault="009C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1FC02267-AAA0-4CDE-B4FC-217C7D043CCB}"/>
    <w:embedBold r:id="rId2" w:fontKey="{381ED4CE-42DC-4030-ADD1-3A8E53DABEBA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BD6A8EC3-5C89-463D-AAFF-14D35999A6AE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71E71615-28CA-4AB8-9CA3-657D0D1CB59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16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9C16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C1622">
    <w:pPr>
      <w:pStyle w:val="Footer"/>
      <w:framePr w:wrap="around" w:vAnchor="text" w:hAnchor="margin" w:xAlign="right" w:y="1"/>
      <w:rPr>
        <w:rStyle w:val="PageNumber"/>
      </w:rPr>
    </w:pPr>
  </w:p>
  <w:p w:rsidR="00000000" w:rsidRDefault="009C16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9C1622">
      <w:r>
        <w:separator/>
      </w:r>
    </w:p>
  </w:footnote>
  <w:footnote w:type="continuationSeparator" w:id="1">
    <w:p w:rsidR="00000000" w:rsidRDefault="009C1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P_HEAD.DBF'"/>
    <w:dataSource r:id="rId1"/>
    <w:viewMergedData/>
    <w:activeRecord w:val="356"/>
    <w:odso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622"/>
    <w:rsid w:val="009C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1997</CharactersWithSpaces>
  <SharedDoc>false</SharedDoc>
  <HLinks>
    <vt:vector size="6" baseType="variant">
      <vt:variant>
        <vt:i4>3276901</vt:i4>
      </vt:variant>
      <vt:variant>
        <vt:i4>-1</vt:i4>
      </vt:variant>
      <vt:variant>
        <vt:i4>1027</vt:i4>
      </vt:variant>
      <vt:variant>
        <vt:i4>1</vt:i4>
      </vt:variant>
      <vt:variant>
        <vt:lpwstr>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coeoffice</cp:lastModifiedBy>
  <cp:revision>2</cp:revision>
  <cp:lastPrinted>2007-11-03T11:01:00Z</cp:lastPrinted>
  <dcterms:created xsi:type="dcterms:W3CDTF">2011-03-29T14:31:00Z</dcterms:created>
  <dcterms:modified xsi:type="dcterms:W3CDTF">2011-03-29T14:31:00Z</dcterms:modified>
</cp:coreProperties>
</file>